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регистрации деклараций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Орегистрации деклараций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06.05.2025 № ИВ-19-2-845, в котором сообщается очастичной автоматизации процессов разрешительной деятельности, втом числе лицензирования.</w:t>
            </w:r>
            <w:br/>
            <w:br/>
            <w:r>
              <w:rPr/>
              <w:t xml:space="preserve">Департамент надзорной деятельности и профилактической работы МЧСРоссии сообщает, что в рамках эксперимента по оптимизации иавтоматизации процессов разрешительной деятельности, в том числелицензирования, проводимого в соответствии с постановлениемПравительства Российской Федерации от 30 июля 2021 г. № 1279,административные процедуры предоставления государственной услуги«Регистрация деклараций пожарной безопасности» через федеральнуюгосударственную информационную систему «Единый порталгосударственных и муниципальных услуг (функций)» (далее – Единыйпортал) частично автоматизированы с 24 апреля 2025 г.</w:t>
            </w:r>
            <w:br/>
            <w:br/>
            <w:r>
              <w:rPr/>
              <w:t xml:space="preserve">В этой связи, в случае направления заявлений о регистрациидеклараций пожарной безопасности (уточнения деклараций пожарнойбезопасности) с помощью Единого портала, соответствующая услугапредоставляется в автоматическом режиме (24 часа в сутки 7 дней внеделю).</w:t>
            </w:r>
            <w:br/>
            <w:br/>
            <w:r>
              <w:rPr/>
              <w:t xml:space="preserve">Одновременно сообщается, что оказание услуги по заявлениям обисправлении допущенных опечаток и (или) ошибок, и заявлениям,поступившим на бумажном носителе, осуществляется в соответствии сранее установленным порядком, согласно оптимизированному стандартупредоставления государственной услуги и Административномурегламенту Министерства Российской Федерации по делам гражданскойобороны, чрезвычайным ситуациям и ликвидации последствий стихийныхбедствий по предоставлению государственной услуги по регистрациидекларации пожарной безопасности, утвержденному приказом МЧС Россииот 16 марта 2020 г. № 171.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2026-06-06T06:48:07+03:00</dcterms:created>
  <dcterms:modified xsi:type="dcterms:W3CDTF">2026-06-06T06:48:07+03:00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