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обучении мерам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Обобучении мерам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17.04.2025 № ИВ-19-4-710, в котором даныразъяснения по однотипным обращениям контролируемых лиц и ихпредставителей по вопросам обучения мерам пожарной безопасности -разъяснения по однотипным обращениям контролируемых лиц и ихпредставителей по вопросам, связанным с вступлением в силу с 1сентября 2025 г. приказа МЧС России от 16.12.2024 № 1120 «Обопределении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пожарнойбезопасности».</w:t>
            </w:r>
            <w:br/>
            <w:br/>
            <w:r>
              <w:rPr/>
              <w:t xml:space="preserve">Вышеуказанное письмо не содержит правовых норм, носит информативныйхарактер, а содержащиеся в нем разъяснения не могут рассматриватьсяв качестве общеобязательных государственных предписаний временногоили постоянного характера.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2026-05-17T02:04:35+03:00</dcterms:created>
  <dcterms:modified xsi:type="dcterms:W3CDTF">2026-05-17T02:04:35+03:00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