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Профилактический визит по инициативе контролируемоголица</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Профилактический визит по инициативе контролируемого лица</w:t>
            </w:r>
          </w:p>
        </w:tc>
      </w:tr>
      <w:tr>
        <w:trPr/>
        <w:tc>
          <w:tcPr/>
          <w:p>
            <w:pPr>
              <w:jc w:val="start"/>
            </w:pPr>
            <w:r>
              <w:rPr/>
              <w:t xml:space="preserve">В соответствиис последними изменениями в Федеральный закон от 31.07.2020 № 248-ФЗ«О государственном контроле (надзоре) и муниципальном контроле вРоссийской Федерации» (далее 248-ФЗ) профилактические визиты былиразделены на две группы: обязательные профилактические визиты ипрофилактические визиты по инициативе контролируемого лица.</w:t>
            </w:r>
            <w:br/>
            <w:br/>
            <w:r>
              <w:rPr/>
              <w:t xml:space="preserve">Порядок проведения профилактического визита по инициативеконтролируемого лица установлен статьёй 52.2 248-ФЗ. Он может бытьпроведён по заявлению контролируемого лица, если такое лицоотносится к субъектам малого предпринимательства, являетсясоциально ориентированной некоммерческой организацией либогосударственным или муниципальным учреждением.</w:t>
            </w:r>
            <w:br/>
            <w:br/>
            <w:r>
              <w:rPr/>
              <w:t xml:space="preserve">Стоит обратить внимание, что контролируемое лицо подает заявление опроведении профилактического визита (далее - заявление) посредствомединого портала государственных и муниципальных услуг илирегионального портала государственных и муниципальных услуг.Контрольный (надзорный) орган рассматривает заявление в течениедесяти рабочих дней и принимает решение о проведениипрофилактического визита либо об отказе в его проведении, о чемуведомляет контролируемое лицо.</w:t>
            </w:r>
            <w:br/>
            <w:br/>
            <w:r>
              <w:rPr/>
              <w:t xml:space="preserve">В случае принятия решения о проведении профилактического визитаконтрольный (надзорный) орган в течение двадцати рабочих днейсогласовывает дату его проведения с контролируемым лицом любымспособом, обеспечивающим фиксирование такого согласования.</w:t>
            </w:r>
            <w:br/>
            <w:br/>
            <w:r>
              <w:rPr/>
              <w:t xml:space="preserve">Решение об отказе в проведении профилактического визита принимаетсяв следующих случаях:</w:t>
            </w:r>
            <w:br/>
            <w:br/>
            <w:r>
              <w:rPr/>
              <w:t xml:space="preserve">1) от контролируемого лица поступило уведомление об отзывезаявления;</w:t>
            </w:r>
            <w:br/>
            <w:br/>
            <w:r>
              <w:rPr/>
              <w:t xml:space="preserve">2) в течение шести месяцев до даты подачи повторного заявленияпроведение профилактического визита было невозможно в связи сотсутствием контролируемого лица по месту осуществлениядеятельности либо в связи с иными действиями (бездействием)контролируемого лица, повлекшими невозможность проведенияпрофилактического визита;</w:t>
            </w:r>
            <w:br/>
            <w:br/>
            <w:r>
              <w:rPr/>
              <w:t xml:space="preserve">3) в течение года до даты подачи заявления контрольным (надзорным)органом проведен профилактический визит по ранее поданномузаявлению;</w:t>
            </w:r>
            <w:br/>
            <w:br/>
            <w:r>
              <w:rPr/>
              <w:t xml:space="preserve">4) заявление содержит нецензурные либо оскорбительные выражения,угрозы жизни, здоровью и имуществу должностных лиц контрольного(надзорного) органа либо членов их семей.</w:t>
            </w:r>
            <w:br/>
            <w:br/>
            <w:r>
              <w:rPr/>
              <w:t xml:space="preserve">Решение об отказе в проведении профилактического визита может бытьобжаловано контролируемым лицом в порядке, установленном248-ФЗ.</w:t>
            </w:r>
            <w:br/>
            <w:br/>
            <w:r>
              <w:rPr/>
              <w:t xml:space="preserve">Контролируемое лицо вправе отозвать заявление либо направить отказот проведения профилактического визита, уведомив об этомконтрольный (надзорный) орган не позднее чем за пять рабочих днейдо даты его проведения.</w:t>
            </w:r>
            <w:br/>
            <w:br/>
            <w:r>
              <w:rPr/>
              <w:t xml:space="preserve">В рамках профилактического визита при согласии контролируемого лицаинспектор проводит отбор проб (образцов), инструментальноеобследование, испытание.</w:t>
            </w:r>
            <w:br/>
            <w:br/>
            <w:r>
              <w:rPr/>
              <w:t xml:space="preserve">Разъяснения и рекомендации, полученные контролируемым лицом в ходепрофилактического визита, носят рекомендательный характер.</w:t>
            </w:r>
            <w:br/>
            <w:br/>
            <w:r>
              <w:rPr/>
              <w:t xml:space="preserve">Предписания об устранении выявленных в ходе профилактическоговизита нарушений обязательных требований контролируемым лицам немогут выдаваться.</w:t>
            </w:r>
            <w:br/>
            <w:br/>
            <w:r>
              <w:rPr/>
              <w:t xml:space="preserve">В случае, если при проведении профилактического визита установлено,что объекты контроля представляют явную непосредственную угрозупричинения вреда (ущерба) охраняемым законом ценностям или такойвред (ущерб) причинен, инспектор незамедлительно направляетинформацию об этом уполномоченному должностному лицу контрольного(надзорного) органа для принятия решения о проведении контрольных(надзорных) мероприятий.</w:t>
            </w:r>
            <w:br/>
            <w:br/>
            <w:r>
              <w:rPr/>
              <w:t xml:space="preserve">По всем вопросам, касающимся обеспечения пожарной безопасности,обращайтесь по телефону отдела федерального государственногопожарного надзора ФГКУ «Специальное управление ФПС № 70 МЧСРоссии»: 7-72-10 или по адресу электронной почты:ofgpn@su70.mchs.gov.ru.</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2026-09-04T06:24:39+03:00</dcterms:created>
  <dcterms:modified xsi:type="dcterms:W3CDTF">2026-09-04T06:24:39+03:00</dcterms:modified>
</cp:coreProperties>
</file>

<file path=docProps/custom.xml><?xml version="1.0" encoding="utf-8"?>
<Properties xmlns="http://schemas.openxmlformats.org/officeDocument/2006/custom-properties" xmlns:vt="http://schemas.openxmlformats.org/officeDocument/2006/docPropsVTypes"/>
</file>