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Программу профилактики рисков причинениявреда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Программу профилактики рисков причинения вредана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31.02.2025 № 66 внесены изменения вПрограмму профилактики рисков причинения вреда (ущерба) охраняемымзаконом 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2025 год (далее - Программа),утверждённую распоряжением МЧС России от 18 декабря 2024 г. №1242.</w:t>
            </w:r>
            <w:br/>
            <w:br/>
            <w:r>
              <w:rPr/>
              <w:t xml:space="preserve">Главы 2-4 раздела III Программы изложены в новой редакции:</w:t>
            </w:r>
            <w:br/>
            <w:br/>
            <w:r>
              <w:rPr/>
              <w:t xml:space="preserve">«2. Объявление предостережения</w:t>
            </w:r>
            <w:br/>
            <w:br/>
            <w:r>
              <w:rPr/>
              <w:t xml:space="preserve">Предостережение о недопустимости нарушения обязательных требованийобъявляется и направляется контролируемому лицу должностным лицоморгана ГПН в порядке, предусмотренном Федеральным законом №248-ФЗ.</w:t>
            </w:r>
            <w:br/>
            <w:br/>
            <w:r>
              <w:rPr/>
              <w:t xml:space="preserve">3. Консультирование</w:t>
            </w:r>
            <w:br/>
            <w:br/>
            <w:r>
              <w:rPr/>
              <w:t xml:space="preserve">Консультирование контролируемых лиц и их представителейосуществляется должностным лицом органа ГПН в ходе профилактическихвизитов, а также контрольных (надзорных) мероприятий, заисключением контрольных (надзорных) мероприятий, при проведениикоторых не требуется взаимодействие с контролируемыми лицами.</w:t>
            </w:r>
            <w:br/>
            <w:br/>
            <w:r>
              <w:rPr/>
              <w:t xml:space="preserve">Консультирование по обращениям контролируемых лиц</w:t>
            </w:r>
            <w:br/>
            <w:br/>
            <w:r>
              <w:rPr/>
              <w:t xml:space="preserve">и их представителей проводится в части разъяснения вопросов,связанных с организацией и осуществлением федеральногогосударственного пожарного надзора и обеспечения пожарнойбезопасности, а также разъяснения прав и обязанностейконтролируемых лиц.</w:t>
            </w:r>
            <w:br/>
            <w:br/>
            <w:r>
              <w:rPr/>
              <w:t xml:space="preserve">Консультирование проводится в устной форме, за исключением случаев,когда контролируемое лицо письменно заявляет о направлении емуписьменного ответа.</w:t>
            </w:r>
            <w:br/>
            <w:br/>
            <w:r>
              <w:rPr/>
              <w:t xml:space="preserve">4. Профилактический визит</w:t>
            </w:r>
            <w:br/>
            <w:br/>
            <w:r>
              <w:rPr/>
              <w:t xml:space="preserve">Профилактический визит проводится должностным лицом органа ГПН вформе профилактической беседы по месту осуществления деятельностиконтролируемого лица либо путем использования видео-конференц-связиили мобильного приложения «Инспектор».</w:t>
            </w:r>
            <w:br/>
            <w:br/>
            <w:r>
              <w:rPr/>
              <w:t xml:space="preserve">Виды, основания, а также порядок проведения профилактическихвизитов установлены Федеральным законом № 248-ФЗ».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2026-06-06T06:49:57+03:00</dcterms:created>
  <dcterms:modified xsi:type="dcterms:W3CDTF">2026-06-06T06:49:57+03:00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