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Меры пожарной безопасности при использовании пиротехническихизделий.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Меры пожарной безопасности при использовании пиротехническихизделий.</w:t>
            </w:r>
          </w:p>
        </w:tc>
      </w:tr>
      <w:tr>
        <w:trPr/>
        <w:tc>
          <w:tcPr/>
          <w:p>
            <w:pPr>
              <w:jc w:val="start"/>
            </w:pPr>
            <w:r>
              <w:rPr/>
              <w:t xml:space="preserve">ФЕДЕРАЛЬНЫЙГОСУДАРСТВЕННЫЙ ПОЖАРНЫЙ НАДЗОР ИНФОРМИРУЕТ</w:t>
            </w:r>
            <w:br/>
            <w:br/>
            <w:r>
              <w:rPr/>
              <w:t xml:space="preserve">Меры пожарной безопасности при использовании пиротехническихизделий.</w:t>
            </w:r>
            <w:br/>
            <w:br/>
            <w:r>
              <w:rPr/>
              <w:t xml:space="preserve">В преддверии Дня победы (9 мая) многие граждане захотят приобрестифейерверки и пиротехнику. Мы постараемся помочь разобратьсяпокупателям при выборе пиротехнических изделий, правильном ибезопасном использовании, что бы праздники не закончилисьпечально!!!</w:t>
            </w:r>
            <w:br/>
            <w:br/>
            <w:r>
              <w:rPr/>
              <w:t xml:space="preserve">Начнем с простого. Использовать пиротехническую продукцию беззаводской упаковки не рекомендуется. На упаковке пиротехническогоизделия должен указываться срок годности изделия. Также на упаковкедолжна быть нанесена инструкция по применению. Продавец пиротехникипо Вашему требованию обязан предоставить сертификат на каждоенаименование ассортимента. Все изделия должны пройти обязательнуюсертификацию. В сертификате указывается класс опасностипиротехнического изделия.</w:t>
            </w:r>
            <w:br/>
            <w:br/>
            <w:r>
              <w:rPr/>
              <w:t xml:space="preserve">Существует пять классов опасности пиротехнических изделий. Ксвободной продаже предназначены пиротехнические изделия I, II и IIIкласса. IV и V классы - это профессиональная пиротехника.Приобрести такую продукцию имеет право человек с удостоверениемпиротехника. Деятельность по распространению пиротехническихизделий IV и V класса, проведению фейерверков, могут осуществлятьорганизации имеющие лицензию на данный вид деятельности.</w:t>
            </w:r>
            <w:br/>
            <w:br/>
            <w:r>
              <w:rPr/>
              <w:t xml:space="preserve">При выборе мест для приобретения пиротехнической продукциинеобходимо знать, что продажа таких товаров должна осуществляться вспециализированных магазинах с наличием на данный товар сертификатакачества от производителя.</w:t>
            </w:r>
            <w:br/>
            <w:br/>
            <w:r>
              <w:rPr/>
              <w:t xml:space="preserve">Обращаем внимание жителей города, что на территории города Байконурспециализированные магазины по реализации пиротехнических изделийотсутствуют.</w:t>
            </w:r>
            <w:br/>
            <w:br/>
            <w:r>
              <w:rPr/>
              <w:t xml:space="preserve">Ни в коем случае не стоит самостоятельно изготавливать салюты,петарды и подобную пиротехнику, использование таких изделий опаснодля здоровья.</w:t>
            </w:r>
            <w:br/>
            <w:br/>
            <w:r>
              <w:rPr/>
              <w:t xml:space="preserve">Избежать неприятностей поможет соблюдение следующих правил:</w:t>
            </w:r>
            <w:br/>
            <w:br/>
            <w:r>
              <w:rPr/>
              <w:t xml:space="preserve">- пиротехнические изделия приобретать только в специализированныхмагазинах или специализированных отделах (секциях) магазинов;</w:t>
            </w:r>
            <w:br/>
            <w:br/>
            <w:r>
              <w:rPr/>
              <w:t xml:space="preserve">- при покупке пиротехнических изделий, у продавцов магазиновспрашивать «Сертификат соответствия изделия установленнымтребованиям»;</w:t>
            </w:r>
            <w:br/>
            <w:br/>
            <w:r>
              <w:rPr/>
              <w:t xml:space="preserve">- хранить пиротехнические изделия вдали от нагревательных приборови легковоспламеняющихся предметов, в местах, недоступных длядетей;</w:t>
            </w:r>
            <w:br/>
            <w:br/>
            <w:r>
              <w:rPr/>
              <w:t xml:space="preserve">- применение пиротехнических изделий осуществлять только всоответствии с требованиями инструкции (руководства) поэксплуатации (применению) пиротехнического изделия;</w:t>
            </w:r>
            <w:br/>
            <w:br/>
            <w:r>
              <w:rPr/>
              <w:t xml:space="preserve">- запретить детям использовать пиротехнические изделия;</w:t>
            </w:r>
            <w:br/>
            <w:br/>
            <w:r>
              <w:rPr/>
              <w:t xml:space="preserve">- не применять пиротехнические изделия в помещениях;</w:t>
            </w:r>
            <w:br/>
            <w:br/>
            <w:r>
              <w:rPr/>
              <w:t xml:space="preserve">- не использовать изделия с дефектами;</w:t>
            </w:r>
            <w:br/>
            <w:br/>
            <w:r>
              <w:rPr/>
              <w:t xml:space="preserve">- не запускать повторно не сработавшее пиротехническоеустройство;</w:t>
            </w:r>
            <w:br/>
            <w:br/>
            <w:r>
              <w:rPr/>
              <w:t xml:space="preserve">- не разбирать неисправные пиротехнические изделия;</w:t>
            </w:r>
            <w:br/>
            <w:br/>
            <w:r>
              <w:rPr/>
              <w:t xml:space="preserve">- не запускать фейерверки вблизи автомобилей, а также рядом сжилыми домами и другими постройками. Пиротехнический заряд можетпопасть на балкон, чердак или горючую кровлю и стать причинойпожара.</w:t>
            </w:r>
            <w:br/>
            <w:br/>
            <w:r>
              <w:rPr/>
              <w:t xml:space="preserve">В соответствии с постановлением Главы администрации городаБайконура от 1 марта 2021 г. № 87 «О местах, разрешенных дляприменения пиротехнических изделий III класса опасности натерритории города Байконур» разрешено только в следующихместах:</w:t>
            </w:r>
            <w:br/>
            <w:br/>
            <w:r>
              <w:rPr/>
              <w:t xml:space="preserve">1. Парк МСК «Протон» (два равноудаленных от сооружения фонтан«Одуванчик» участка).</w:t>
            </w:r>
            <w:br/>
            <w:br/>
            <w:r>
              <w:rPr/>
              <w:t xml:space="preserve">2. Парк Шубникова (равноудаленный от входов в парк с западной ивосточной стороны участок).</w:t>
            </w:r>
            <w:br/>
            <w:br/>
            <w:r>
              <w:rPr/>
              <w:t xml:space="preserve">3. Парк Мира (памятник Янгеля).</w:t>
            </w:r>
            <w:br/>
            <w:br/>
            <w:r>
              <w:rPr/>
              <w:t xml:space="preserve">4. Сквер Королева (фонтан).</w:t>
            </w:r>
            <w:br/>
            <w:br/>
            <w:r>
              <w:rPr/>
              <w:t xml:space="preserve">5. Сквер Покорителям космоса.</w:t>
            </w:r>
            <w:br/>
            <w:br/>
            <w:r>
              <w:rPr/>
              <w:t xml:space="preserve">6. Сквер «Самолет ЛИ-2».</w:t>
            </w:r>
            <w:br/>
            <w:br/>
            <w:r>
              <w:rPr/>
              <w:t xml:space="preserve">7. Сквер Победы (на расстоянии 50 м от южного входа в сквер).</w:t>
            </w:r>
            <w:br/>
            <w:br/>
            <w:r>
              <w:rPr/>
              <w:t xml:space="preserve">8. Пустырь возле гостиницы «Казахстан» (с северной стороны).</w:t>
            </w:r>
            <w:br/>
            <w:br/>
            <w:r>
              <w:rPr/>
              <w:t xml:space="preserve">9. Пустырь между зданиями Государственного бюджетногообщеобразовательного учреждения средняя школа № 7 им. М.К. Янгеля иКоммунального Государственного учреждения «Средняя школа № 274Кармакшинского районного отдела образования».</w:t>
            </w:r>
            <w:br/>
            <w:br/>
            <w:r>
              <w:rPr/>
              <w:t xml:space="preserve">10. Пустырь между Государственным бюджетным учреждениемдополнительного образования «Центр развития творчества детей июношества им. В.М. Комарова» и киноконцертным залом «Сатурн» (заавтомобильной стоянкой в сторону реки Сырдарья).</w:t>
            </w:r>
            <w:br/>
            <w:br/>
            <w:r>
              <w:rPr/>
              <w:t xml:space="preserve">В случае обнаружения загорания немедленно сообщите в пожарнуюохрану по телефону 01 или 112. Если загорание небольшоепостарайтесь потушить его своими силами, используя подручныематериалы (вода, снег, песок и т.д.).</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2026-06-19T00:43:47+03:00</dcterms:created>
  <dcterms:modified xsi:type="dcterms:W3CDTF">2026-06-19T00:43:47+03:00</dcterms:modified>
</cp:coreProperties>
</file>

<file path=docProps/custom.xml><?xml version="1.0" encoding="utf-8"?>
<Properties xmlns="http://schemas.openxmlformats.org/officeDocument/2006/custom-properties" xmlns:vt="http://schemas.openxmlformats.org/officeDocument/2006/docPropsVTypes"/>
</file>