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Вступило в силу изменение № 2 к своду правил СП155.13130.2014 «Склады нефти и нефтепродуктов. Требования пожарнойбезопасности».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Вступило в силу изменение № 2 к своду правил СП 155.13130.2014«Склады нефти и нефтепродуктов. Требования пожарнойбезопасности».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марта 2024года введено в действие изменение № 2 к своду правил СП155.13130.2014 «Склады нефти и нефтепродуктов. Требования пожарнойбезопасности», утверждённое приказом МЧС России от 29.12.2023 №1384.</w:t>
            </w:r>
            <w:br/>
            <w:br/>
            <w:r>
              <w:rPr/>
              <w:t xml:space="preserve">Разработка изменения связана с анализом нормативных актов попожарной безопасности объектов нефтехранилищ. Так изменениями:</w:t>
            </w:r>
            <w:br/>
            <w:br/>
            <w:r>
              <w:rPr/>
              <w:t xml:space="preserve">исключены ссылки на устаревшие нормативные документы и добавленыссылки на новые акты;</w:t>
            </w:r>
            <w:br/>
            <w:br/>
            <w:r>
              <w:rPr/>
              <w:t xml:space="preserve">введены новые термины и определения, такие как «автоматическаяустановка газопорошкового пожаротушения», «охлаждение резервуарамобильными средствами пожаротушения», «комбинированный способподачи пены»;</w:t>
            </w:r>
            <w:br/>
            <w:br/>
            <w:r>
              <w:rPr/>
              <w:t xml:space="preserve">включены классификации пенообразователей и классификациирезервуаров для хранения нефти и нефтепродуктов;</w:t>
            </w:r>
            <w:br/>
            <w:br/>
            <w:r>
              <w:rPr/>
              <w:t xml:space="preserve">Утверждённый текст свода правил ещё не опубликован в открытомдоступе.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2026-03-15T00:42:46+03:00</dcterms:created>
  <dcterms:modified xsi:type="dcterms:W3CDTF">2026-03-15T00:42:46+03:00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