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Уточнён порядок обжалования предписаний, выданных в рамкахпроведения профилактических визитов.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Уточнён порядок обжалования предписаний, выданных в рамкахпроведения профилактических визитов.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2023года на официальном интернет-портале правовой информации РоссийскойФедерации опубликовано постановление Правительства РоссийскойФедерации от 4 октября 2023 года № 1654-ФЗ «О внесении изменений внекоторые акты Правительства Российской Федерации».</w:t>
            </w:r>
            <w:br/>
            <w:br/>
            <w:r>
              <w:rPr/>
              <w:t xml:space="preserve">В соответствии с вышеуказанным документом в постановлениеПравительства Российской Федерации от 10 марта 2022 г. № 336 «Обособенностях организации и осуществления государственного контроля(надзора), муниципального контроля» введён пункт 11(7):</w:t>
            </w:r>
            <w:br/>
            <w:br/>
            <w:r>
              <w:rPr/>
              <w:t xml:space="preserve">установить, что до 2030 года при обжаловании предписаний, выданныхв рамках проведения профилактических визитов, не предусматривающихвозможность отказа от их проведения, контрольных (надзорных)мероприятий без взаимодействия с контролируемым лицом, специальныхрежимов государственного контроля (надзора), при указании в жалобеучетного номера такого профилактического мероприятия или номерапредписания, выданного по результатам контрольного (надзорного)мероприятия без взаимодействия с контролируемым лицом илипроведения специального режима государственного контроля (надзора),присвоенного с использованием единого реестра контрольных(надзорных) мероприятий, информация, предусмотренная пунктом 6части 1 статьи 41 Федерального закона «О государственном контроле(надзоре) и муниципальном контроле в Российской Федерации», неуказывается контролируемым лицом в жалобе.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2026-03-15T00:45:24+03:00</dcterms:created>
  <dcterms:modified xsi:type="dcterms:W3CDTF">2026-03-15T00:45:24+03:00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