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планирования в органах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планирования в органах федерального государственногопожарного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Организацияпланирования в органах федерального государственного пожарногонадзора.</w:t>
            </w:r>
            <w:br/>
            <w:br/>
            <w:r>
              <w:rPr/>
              <w:t xml:space="preserve">В соответствии со статьёй 6 Федерального закона от 21.12.1994</w:t>
            </w:r>
            <w:br/>
            <w:br/>
            <w:r>
              <w:rPr/>
              <w:t xml:space="preserve">№ 69-ФЗ «О пожарной безопасности» организация и осуществлениефедерального государственного пожарного надзора регулируютсяФедеральным законом от 31.07.2020 №248-ФЗ «О государственномконтроле (надзоре) и муниципальном контроле в Российской Федерации»(далее - Федеральный закон № 248-ФЗ) и Положением о федеральномгосударственном пожарном надзоре, утверждённым постановлениемПравительства Российской Федерации от 12.04.2012 № 290 (далее -Положение).</w:t>
            </w:r>
            <w:br/>
            <w:br/>
            <w:r>
              <w:rPr/>
              <w:t xml:space="preserve">При этом предметом федерального государственного пожарного надзораявляются соблюдение организациями и гражданами требований пожарнойбезопасности в зданиях, помещениях, сооружениях, которымиорганизации и граждане владеют и (или) пользуются и к которымпредъявляются требования пожарной безопасности, а также оценка ихсоответствия требованиям пожарной безопасности (далее - объектнадзора).</w:t>
            </w:r>
            <w:br/>
            <w:br/>
            <w:r>
              <w:rPr/>
              <w:t xml:space="preserve">Планирование контрольных (надзорных) мероприятий органамигосударственного пожарного надзора проводится с учетом положенийглавы 5 Федерального закона № 248-ФЗ и п.п. 30(1), 40-42 Положенияв отношении конкретных объектов надзора. Каждому объекту надзораприсваивается категория риска исходя из его индивидуальныххарактеристик и добросовестности лиц, осуществляющих егоиспользование.</w:t>
            </w:r>
            <w:br/>
            <w:br/>
            <w:r>
              <w:rPr/>
              <w:t xml:space="preserve">Предложенный подход соответствует определениям Конституционногосуда Российской Федерации от 24 марта 2015 г. № 636-0 и от 29октября 2020 г. № 2417-0 в части того, что предметом проверочныхмероприятий при осуществлении федерального государственногопожарного надзора выступает не сама по себе деятельностьорганизаций и граждан в предпринимательской или иной экономическойсфере, а соблюдение ими требований пожарной безопасности в зданияхи сооружениях.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2026-03-15T00:47:05+03:00</dcterms:created>
  <dcterms:modified xsi:type="dcterms:W3CDTF">2026-03-15T00:47:05+03:00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