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Информирование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Информирование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Права и обязанности граждан в области пожарнойбезопасности.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Особенности осуществления государственного надзора (контроля) вотношении ряда организаций.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Вступило в силу изменение № 2 к своду правил СП 155.13130.2014«Склады нефти и нефтепродуктов. Требования пожарнойбезопасности».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Вступили в силу изменения N 1 к своду правил СП 8.13130.2020«Системы противопожарной защиты. Наружное противопожарноеводоснабжение. Требования пожарной безопасности».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Утверждён Порядок формирования и ведения реестра добровольнойпожарной охраны.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Утвержден План мероприятий по профилактике на 2024 год.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Утверждены типовые положения об объектовых добровольных пожарныхподразделениях.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Правительство продлило ограничения на проведение внеплановыхпроверок.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5" w:history="1">
              <w:r>
                <w:rPr/>
                <w:t xml:space="preserve">Правительство продолжает работу по совершенствованиюконтрольно-надзорной деятельности.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6" w:history="1">
              <w:r>
                <w:rPr/>
                <w:t xml:space="preserve">Федеральный государственный пожарный надзор в режиме постоянногогосударственного контроля.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7" w:history="1">
              <w:r>
                <w:rPr/>
                <w:t xml:space="preserve">Уточнён порядок обжалования предписаний, выданных в рамкахпроведения профилактических визитов.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8" w:history="1">
              <w:r>
                <w:rPr/>
                <w:t xml:space="preserve">Отменён свод правил «Стоянки автомобилей. Требования пожарнойбезопасности».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9" w:history="1">
              <w:r>
                <w:rPr/>
                <w:t xml:space="preserve">Внесены изменения в статью 52 Федерального закона от 31 июля 2020года № 248-ФЗ «О государственном контроле (надзоре) и муниципальномконтроле в Российской Федерации».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0" w:history="1">
              <w:r>
                <w:rPr/>
                <w:t xml:space="preserve">Внесены изменения в Положение о федеральном государственномпожарном надзоре.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1" w:history="1">
              <w:r>
                <w:rPr/>
                <w:t xml:space="preserve">Организация планирования в органах федерального государственногопожарного надзора.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2" w:history="1">
              <w:r>
                <w:rPr/>
                <w:t xml:space="preserve">Об отмене временных методических рекомендаций по проведениюконтроля (надзора) на территории РФ за оборотом пиротехническойпродукции.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3" w:history="1">
              <w:r>
                <w:rPr/>
                <w:t xml:space="preserve">Внесены изменения в перечень индикаторов риска нарушенияобязательных требований.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4" w:history="1">
              <w:r>
                <w:rPr/>
                <w:t xml:space="preserve">Упрощён способ перехода на форму подачи обращений гражданофициального интернет-портала МЧС России.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5" w:history="1">
              <w:r>
                <w:rPr/>
                <w:t xml:space="preserve">Особенности осуществления ФГПН в 2023 году.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6" w:history="1">
              <w:r>
                <w:rPr/>
                <w:t xml:space="preserve">Утверждено Руководство по соблюдению требований пункта 54 Правилпротивопожарного режима.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7" w:history="1">
              <w:r>
                <w:rPr/>
                <w:t xml:space="preserve">Внесены изменения в перечень индикаторов риска нарушенияобязательных требований при осуществлении федеральногогосударственного пожарного надзора.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8" w:history="1">
              <w:r>
                <w:rPr/>
                <w:t xml:space="preserve">Внесены изменения в пункт 32 Правил противопожарного режима вРоссийской Федерации.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9" w:history="1">
              <w:r>
                <w:rPr/>
                <w:t xml:space="preserve">Продлён мораторий на проведение проверок до 2030 года.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0" w:history="1">
              <w:r>
                <w:rPr/>
                <w:t xml:space="preserve">Методические рекомендации по организации профилактики пожаров отэлектрооборудования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1" w:history="1">
              <w:r>
                <w:rPr/>
                <w:t xml:space="preserve">С 1 марта изменились Правила противопожарного режима в РоссийскойФедерации.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2" w:history="1">
              <w:r>
                <w:rPr/>
                <w:t xml:space="preserve">Утверждена Методика определения расчётных величин пожарного риска взданиях, сооружениях и пожарных отсеках различных классовфункциональной пожарной опасности.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3" w:history="1">
              <w:r>
                <w:rPr/>
                <w:t xml:space="preserve">Методические рекомендации по организации профилактики пожаров вжилье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2365F4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rofilakticheskaya-rabota-i-nadzornaya-deyatelnost/informirovanie/prava-i-obyazannosti-grazhdan-v-oblasti-pozharnoy-bezopasnosti" TargetMode="External"/><Relationship Id="rId8" Type="http://schemas.openxmlformats.org/officeDocument/2006/relationships/hyperlink" Target="/deyatelnost/profilakticheskaya-rabota-i-nadzornaya-deyatelnost/informirovanie/osobennosti-osushchestvleniya-gosudarstvennogo-nadzora-kontrolya-v-otnoshenii-ryada-organizaciy" TargetMode="External"/><Relationship Id="rId9" Type="http://schemas.openxmlformats.org/officeDocument/2006/relationships/hyperlink" Target="/deyatelnost/profilakticheskaya-rabota-i-nadzornaya-deyatelnost/informirovanie/vstupilo-v-silu-izmenenie-2-k-svodu-pravil-sp-155-13130-2014-sklady-nefti-i-nefteproduktov-trebovaniya-pozharnoy-bezopasnosti" TargetMode="External"/><Relationship Id="rId10" Type="http://schemas.openxmlformats.org/officeDocument/2006/relationships/hyperlink" Target="/deyatelnost/profilakticheskaya-rabota-i-nadzornaya-deyatelnost/informirovanie/vstupili-v-silu-izmeneniya-n-1-k-svodu-pravil-sp-8-13130-2020-sistemy-protivopozharnoy-zashchity-naruzhnoe-protivopozharnoe-vodosnabzhenie-trebovaniya-pozharnoy-bezopasnosti" TargetMode="External"/><Relationship Id="rId11" Type="http://schemas.openxmlformats.org/officeDocument/2006/relationships/hyperlink" Target="/deyatelnost/profilakticheskaya-rabota-i-nadzornaya-deyatelnost/informirovanie/utverzhden-poryadok-formirovaniya-i-vedeniya-reestra-dobrovolnoy-pozharnoy-ohrany" TargetMode="External"/><Relationship Id="rId12" Type="http://schemas.openxmlformats.org/officeDocument/2006/relationships/hyperlink" Target="/deyatelnost/profilakticheskaya-rabota-i-nadzornaya-deyatelnost/informirovanie/utverzhden-plan-meropriyatiy-po-profilaktike-na-2024-god" TargetMode="External"/><Relationship Id="rId13" Type="http://schemas.openxmlformats.org/officeDocument/2006/relationships/hyperlink" Target="/deyatelnost/profilakticheskaya-rabota-i-nadzornaya-deyatelnost/informirovanie/utverzhdeny-tipovye-polozheniya-ob-obektovyh-dobrovolnyh-pozharnyh-podrazdeleniyah" TargetMode="External"/><Relationship Id="rId14" Type="http://schemas.openxmlformats.org/officeDocument/2006/relationships/hyperlink" Target="/deyatelnost/profilakticheskaya-rabota-i-nadzornaya-deyatelnost/informirovanie/pravitelstvo-prodlilo-ogranicheniya-na-provedenie-vneplanovyh-proverok" TargetMode="External"/><Relationship Id="rId15" Type="http://schemas.openxmlformats.org/officeDocument/2006/relationships/hyperlink" Target="/deyatelnost/profilakticheskaya-rabota-i-nadzornaya-deyatelnost/informirovanie/pravitelstvo-prodolzhaet-rabotu-po-sovershenstvovaniyu-kontrolno-nadzornoy-deyatelnosti" TargetMode="External"/><Relationship Id="rId16" Type="http://schemas.openxmlformats.org/officeDocument/2006/relationships/hyperlink" Target="/deyatelnost/profilakticheskaya-rabota-i-nadzornaya-deyatelnost/informirovanie/federalnyy-gosudarstvennyy-pozharnyy-nadzor-v-rezhime-postoyannogo-gosudarstvennogo-kontrolya" TargetMode="External"/><Relationship Id="rId17" Type="http://schemas.openxmlformats.org/officeDocument/2006/relationships/hyperlink" Target="/deyatelnost/profilakticheskaya-rabota-i-nadzornaya-deyatelnost/informirovanie/utochnen-poryadok-obzhalovaniya-predpisaniy-vydannyh-v-ramkah-provedeniya-profilakticheskih-vizitov" TargetMode="External"/><Relationship Id="rId18" Type="http://schemas.openxmlformats.org/officeDocument/2006/relationships/hyperlink" Target="/deyatelnost/profilakticheskaya-rabota-i-nadzornaya-deyatelnost/informirovanie/otmenen-svod-pravil-stoyanki-avtomobiley-trebovaniya-pozharnoy-bezopasnosti" TargetMode="External"/><Relationship Id="rId19" Type="http://schemas.openxmlformats.org/officeDocument/2006/relationships/hyperlink" Target="/deyatelnost/profilakticheskaya-rabota-i-nadzornaya-deyatelnost/informirovanie/vneseny-izmeneniya-v-statyu-52-federalnogo-zakona-ot-31-iyulya-2020-goda-248-fz-o-gosudarstvennom-kontrole-nadzore-i-municipalnom-kontrole-v-rossiyskoy-federacii" TargetMode="External"/><Relationship Id="rId20" Type="http://schemas.openxmlformats.org/officeDocument/2006/relationships/hyperlink" Target="/deyatelnost/profilakticheskaya-rabota-i-nadzornaya-deyatelnost/informirovanie/vneseny-izmeneniya-v-polozhenie-o-federalnom-gosudarstvennom-pozharnom-nadzore" TargetMode="External"/><Relationship Id="rId21" Type="http://schemas.openxmlformats.org/officeDocument/2006/relationships/hyperlink" Target="/deyatelnost/profilakticheskaya-rabota-i-nadzornaya-deyatelnost/informirovanie/organizaciya-planirovaniya-v-organah-federalnogo-gosudarstvennogo-pozharnogo-nadzora" TargetMode="External"/><Relationship Id="rId22" Type="http://schemas.openxmlformats.org/officeDocument/2006/relationships/hyperlink" Target="/deyatelnost/profilakticheskaya-rabota-i-nadzornaya-deyatelnost/informirovanie/ob-otmene-vremennyh-metodicheskih-rekomendaciy-po-provedeniyu-kontrolya-nadzora-na-territorii-rf-za-oborotom-pirotehnicheskoy-produkcii" TargetMode="External"/><Relationship Id="rId23" Type="http://schemas.openxmlformats.org/officeDocument/2006/relationships/hyperlink" Target="/deyatelnost/profilakticheskaya-rabota-i-nadzornaya-deyatelnost/informirovanie/vneseny-izmeneniya-v-perechen-indikatorov-riska-narusheniya-obyazatelnyh-trebovaniy" TargetMode="External"/><Relationship Id="rId24" Type="http://schemas.openxmlformats.org/officeDocument/2006/relationships/hyperlink" Target="/deyatelnost/profilakticheskaya-rabota-i-nadzornaya-deyatelnost/informirovanie/uproshchen-sposob-perehoda-na-formu-podachi-obrashcheniy-grazhdan-oficialnogo-internet-portala-mchs-rossii" TargetMode="External"/><Relationship Id="rId25" Type="http://schemas.openxmlformats.org/officeDocument/2006/relationships/hyperlink" Target="/deyatelnost/profilakticheskaya-rabota-i-nadzornaya-deyatelnost/informirovanie/osobennosti-osushchestvleniya-fgpn-v-2023-godu" TargetMode="External"/><Relationship Id="rId26" Type="http://schemas.openxmlformats.org/officeDocument/2006/relationships/hyperlink" Target="/deyatelnost/profilakticheskaya-rabota-i-nadzornaya-deyatelnost/informirovanie/utverzhdeno-rukovodstvo-po-soblyudeniyu-trebovaniy-punkta-54-pravil-protivopozharnogo-rezhima" TargetMode="External"/><Relationship Id="rId27" Type="http://schemas.openxmlformats.org/officeDocument/2006/relationships/hyperlink" Target="/deyatelnost/profilakticheskaya-rabota-i-nadzornaya-deyatelnost/informirovanie/vneseny-izmeneniya-v-perechen-indikatorov-riska-narusheniya-obyazatelnyh-trebovaniy-pri-osushchestvlenii-federalnogo-gosudarstvennogo-pozharnogo-nadzora" TargetMode="External"/><Relationship Id="rId28" Type="http://schemas.openxmlformats.org/officeDocument/2006/relationships/hyperlink" Target="/deyatelnost/profilakticheskaya-rabota-i-nadzornaya-deyatelnost/informirovanie/vneseny-izmeneniya-v-punkt-32-pravil-protivopozharnogo-rezhima-v-rossiyskoy-federacii" TargetMode="External"/><Relationship Id="rId29" Type="http://schemas.openxmlformats.org/officeDocument/2006/relationships/hyperlink" Target="/deyatelnost/profilakticheskaya-rabota-i-nadzornaya-deyatelnost/informirovanie/prodlen-moratoriy-na-provedenie-proverok-do-2030-goda" TargetMode="External"/><Relationship Id="rId30" Type="http://schemas.openxmlformats.org/officeDocument/2006/relationships/hyperlink" Target="/deyatelnost/profilakticheskaya-rabota-i-nadzornaya-deyatelnost/informirovanie/metodicheskie-rekomendacii-po-organizacii-profilaktiki-pozharov-ot-elektrooborudovaniya" TargetMode="External"/><Relationship Id="rId31" Type="http://schemas.openxmlformats.org/officeDocument/2006/relationships/hyperlink" Target="/deyatelnost/profilakticheskaya-rabota-i-nadzornaya-deyatelnost/informirovanie/s-1-marta-izmenilis-pravila-protivopozharnogo-rezhima-v-rossiyskoy-federacii" TargetMode="External"/><Relationship Id="rId32" Type="http://schemas.openxmlformats.org/officeDocument/2006/relationships/hyperlink" Target="/deyatelnost/profilakticheskaya-rabota-i-nadzornaya-deyatelnost/informirovanie/utverzhdena-metodika-opredeleniya-raschetnyh-velichin-pozharnogo-riska-v-zdaniyah-sooruzheniyah-i-pozharnyh-otsekah-razlichnyh-klassov-funkcionalnoy-pozharnoy-opasnosti" TargetMode="External"/><Relationship Id="rId33" Type="http://schemas.openxmlformats.org/officeDocument/2006/relationships/hyperlink" Target="/deyatelnost/profilakticheskaya-rabota-i-nadzornaya-deyatelnost/informirovanie/metodicheskie-rekomendacii-po-organizacii-profilaktiki-pozharov-v-zh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2024-05-17T07:12:36+03:00</dcterms:created>
  <dcterms:modified xsi:type="dcterms:W3CDTF">2024-05-17T07:12:36+03:00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