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Профилактическая работа и надзорная деятельность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Профилактическая работа и надзорная деятельность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Время приёма граждан сотрудниками отдела федеральногогосударственного пожарного надзора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Государственные услуги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Планы мероприятий по профилактике рисков причинения вреда (ущерба)охраняемым законом ценностям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0" w:history="1">
              <w:r>
                <w:rPr/>
                <w:t xml:space="preserve">Перечень объектов по категориям риска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1" w:history="1">
              <w:r>
                <w:rPr/>
                <w:t xml:space="preserve">Информирование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2" w:history="1">
              <w:r>
                <w:rPr/>
                <w:t xml:space="preserve">План контрольных (надзорных) мероприятий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3" w:history="1">
              <w:r>
                <w:rPr/>
                <w:t xml:space="preserve">Контактные сведения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14" w:history="1">
              <w:r>
                <w:rPr/>
                <w:t xml:space="preserve">Постоянный государственный контроль (надзор)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BA892DF5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deyatelnost/napravleniya-deyatelnosti/profilakticheskaya-rabota-i-nadzornaya-deyatelnost/vremya-priema-grazhdan-sotrudnikami-otdela-federalnogo-gosudarstvennogo-pozharnogo-nadzora" TargetMode="External"/><Relationship Id="rId8" Type="http://schemas.openxmlformats.org/officeDocument/2006/relationships/hyperlink" Target="/deyatelnost/napravleniya-deyatelnosti/profilakticheskaya-rabota-i-nadzornaya-deyatelnost/gosudarstvennye-uslugi" TargetMode="External"/><Relationship Id="rId9" Type="http://schemas.openxmlformats.org/officeDocument/2006/relationships/hyperlink" Target="/deyatelnost/napravleniya-deyatelnosti/profilakticheskaya-rabota-i-nadzornaya-deyatelnost/plan-meropriyatiy-po-profilaktike-pri-osushchestvlenii-fgpn" TargetMode="External"/><Relationship Id="rId10" Type="http://schemas.openxmlformats.org/officeDocument/2006/relationships/hyperlink" Target="/deyatelnost/napravleniya-deyatelnosti/profilakticheskaya-rabota-i-nadzornaya-deyatelnost/perechen-obektov-po-kategoriyam-riska" TargetMode="External"/><Relationship Id="rId11" Type="http://schemas.openxmlformats.org/officeDocument/2006/relationships/hyperlink" Target="/deyatelnost/napravleniya-deyatelnosti/profilakticheskaya-rabota-i-nadzornaya-deyatelnost/informirovanie" TargetMode="External"/><Relationship Id="rId12" Type="http://schemas.openxmlformats.org/officeDocument/2006/relationships/hyperlink" Target="/deyatelnost/napravleniya-deyatelnosti/profilakticheskaya-rabota-i-nadzornaya-deyatelnost/plan-kontrolnyh-nadzornyh-meropriyatiy" TargetMode="External"/><Relationship Id="rId13" Type="http://schemas.openxmlformats.org/officeDocument/2006/relationships/hyperlink" Target="/deyatelnost/napravleniya-deyatelnosti/profilakticheskaya-rabota-i-nadzornaya-deyatelnost/kontaktnye-svedeniya" TargetMode="External"/><Relationship Id="rId14" Type="http://schemas.openxmlformats.org/officeDocument/2006/relationships/hyperlink" Target="/deyatelnost/napravleniya-deyatelnosti/profilakticheskaya-rabota-i-nadzornaya-deyatelnost/postoyannyy-gosudarstvennyy-kontrol-nadzo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2026-07-21T20:47:18+03:00</dcterms:created>
  <dcterms:modified xsi:type="dcterms:W3CDTF">2026-07-21T20:47:18+03:00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