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Байконур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Байконур за 2020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и города Байконур за 2020 год зарегистрировано 86пожаров, в 2019 году зарегистрировано 69.</w:t>
            </w:r>
            <w:br/>
            <w:br/>
            <w:r>
              <w:rPr/>
              <w:t xml:space="preserve">В 2020 году погиб один человек на пожаре, травмированных нет, в2019 году погибших и травмированных на пожарах нет.</w:t>
            </w:r>
            <w:br/>
            <w:br/>
            <w:r>
              <w:rPr/>
              <w:t xml:space="preserve">Объектами пожаров явились:</w:t>
            </w:r>
            <w:br/>
            <w:br/>
            <w:r>
              <w:rPr/>
              <w:t xml:space="preserve">жилой сектор – 2020 год - 15 случаев, 2019 год – 14 случаев.</w:t>
            </w:r>
            <w:br/>
            <w:br/>
            <w:r>
              <w:rPr/>
              <w:t xml:space="preserve">сухая трава – 2020 год - 15 случаев, 2019 год – 12 случаев.</w:t>
            </w:r>
            <w:br/>
            <w:br/>
            <w:r>
              <w:rPr/>
              <w:t xml:space="preserve">мусор на пустыре – 2020 год - 14 случаев, 2019 год –12 случаев.</w:t>
            </w:r>
            <w:br/>
            <w:br/>
            <w:r>
              <w:rPr/>
              <w:t xml:space="preserve">автотранспорт – 2020 год – 7 случаев, 2019 год – 12 случаев.</w:t>
            </w:r>
            <w:br/>
            <w:br/>
            <w:r>
              <w:rPr/>
              <w:t xml:space="preserve">мусор на мусоросборнике – 2020 год – 19 случаев, 2019 год – 10случаев.</w:t>
            </w:r>
            <w:br/>
            <w:br/>
            <w:r>
              <w:rPr/>
              <w:t xml:space="preserve">заброшенное здание – 2020 год – 3 случая, 2019 год – 3 случая.</w:t>
            </w:r>
            <w:br/>
            <w:br/>
            <w:r>
              <w:rPr/>
              <w:t xml:space="preserve">мусор в подъезде – 2020 год – 5 случаев, 2019 год – 3 случая.</w:t>
            </w:r>
            <w:br/>
            <w:br/>
            <w:r>
              <w:rPr/>
              <w:t xml:space="preserve">торговый павильон – 2020 год – 0случаев, 2019 год – 2 случая.</w:t>
            </w:r>
            <w:br/>
            <w:br/>
            <w:r>
              <w:rPr/>
              <w:t xml:space="preserve">мусор на территории жилого сектора – 2020 год – 2 случая, 2019 год– 1 случай.</w:t>
            </w:r>
            <w:br/>
            <w:br/>
            <w:r>
              <w:rPr/>
              <w:t xml:space="preserve">гаражный бокс на территории ГСК – 2020 год – 5 случаев, 2019 год –0 случаев.</w:t>
            </w:r>
            <w:br/>
            <w:br/>
            <w:r>
              <w:rPr/>
              <w:t xml:space="preserve">складское помещение – 2020 год – 1 случай, 2019 год – 0случаев.</w:t>
            </w:r>
            <w:br/>
            <w:br/>
            <w:r>
              <w:rPr/>
              <w:t xml:space="preserve">Наибольшее количество пожаров произошло на мусоросборниках города,а также горение сухой травы. И если горение мусора и сухой травы ненесет в себе серьезной угрозы жизни и здоровью граждан, то пожары вжилых многоквартирных домах создают реальную угрозу. Так в 2020году в многоквартирных жилых домах произошло 15 пожаров. Пожары вжилом секторе чаще всего происходят по двум причинам неосторожноеобращение с огнем жильцами квартир или аварийная работаэлектросети. Жильцы многоквартирных домов, часто не задумываясь опоследствиях, перегружают электрическую сеть, которая не рассчитанана нагрузки такой силы, используют низкокачественные и потомупотенциально опасные электрические удлинители, устанавливаютдополнительные штепсельные розетки, делая это кустарно снарушениями правил установки электрооборудования.</w:t>
            </w:r>
            <w:br/>
            <w:br/>
            <w:r>
              <w:rPr/>
              <w:t xml:space="preserve">В 2020 году пожары произошли по следующим причинам:</w:t>
            </w:r>
            <w:br/>
            <w:br/>
            <w:r>
              <w:rPr/>
              <w:t xml:space="preserve">- 5 случаев поджога;</w:t>
            </w:r>
            <w:br/>
            <w:br/>
            <w:r>
              <w:rPr/>
              <w:t xml:space="preserve">- 68 случаев неосторожного обращения с огнём;</w:t>
            </w:r>
            <w:br/>
            <w:br/>
            <w:r>
              <w:rPr/>
              <w:t xml:space="preserve">- 7 случаев недостатка конструкции и изготовленияэлектрооборудования;</w:t>
            </w:r>
            <w:br/>
            <w:br/>
            <w:r>
              <w:rPr/>
              <w:t xml:space="preserve">- 4 случая неисправности электрооборудования транспортныхсредств;</w:t>
            </w:r>
            <w:br/>
            <w:br/>
            <w:r>
              <w:rPr/>
              <w:t xml:space="preserve">- 1 случай неисправности узлов и механизмов транспортногосредства;</w:t>
            </w:r>
            <w:br/>
            <w:br/>
            <w:r>
              <w:rPr/>
              <w:t xml:space="preserve">- 1 случай нарушения ППБ при электросварочных работах.</w:t>
            </w:r>
            <w:br/>
            <w:br/>
            <w:r>
              <w:rPr/>
              <w:t xml:space="preserve">Наиболее частой причиной возникновения пожара является неосторожноеобращение с огнем, из-за легкомыслия граждан выбрасывающих окуркисигарет на газоны с сухой травой, а также в мусорные контейнерымусоросборников.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r>
              <w:rPr/>
              <w:t xml:space="preserve">Старший инспектор ОФГПН капитан внутренней службы А.С.Ковальчук</w:t>
            </w:r>
            <w:br/>
            <w:br/>
            <w:r>
              <w:rPr/>
              <w:t xml:space="preserve">22.01.2020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2026-01-09T12:20:49+03:00</dcterms:created>
  <dcterms:modified xsi:type="dcterms:W3CDTF">2026-01-09T12:20:49+03:00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