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Соблюдение требований пожарной безопасности при эксплуатациии хранении газовых баллонов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Соблюдение требований пожарной безопасности при эксплуатации ихранении газовых баллонов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/>
              <w:t xml:space="preserve">В настоящее время актуальным является вопрос использования газовыхбаллонов с горючими газами в жилых квартирах, на улице и вподъездах жилых домов. </w:t>
            </w:r>
            <w:br/>
            <w:br/>
            <w:r>
              <w:rPr/>
              <w:t xml:space="preserve">Согласно Правил противопожарного режима в Российской Федерации,запрещается хранение баллонов с горючими газами в индивидуальныхжилых домах, квартирах и жилых комнатах, а также накухнях. </w:t>
            </w:r>
            <w:br/>
            <w:br/>
            <w:r>
              <w:rPr/>
              <w:t xml:space="preserve">Разрешается использовать газовые баллоны для бытовых газовыхприборов (в том числе кухонных плит, водогрейных котлов, газовыхколонок), из расчета 1 баллон объемом не более 5 литров,подключенного к газовой плите заводского изготовления,расположенного вне зданий в пристройках (шкафах или под кожухами,закрывающими верхнюю часть баллонов и редуктор) из негорючихматериалов у глухого простенка стены на расстоянии не менее 5метров от входов в здание.</w:t>
            </w:r>
            <w:br/>
            <w:br/>
            <w:r>
              <w:rPr/>
              <w:t xml:space="preserve">Согласно Правил пожарной безопасности на территории городаБайконур, утвержденных Постановлением Главы администрации городаБайконур от 14.10.2016 № 282 на территории города Байконурзапрещается: </w:t>
            </w:r>
            <w:br/>
            <w:br/>
            <w:br/>
            <w:br/>
            <w:r>
              <w:rPr/>
              <w:t xml:space="preserve">разведение костров для приготовления пищи, обогрева, отогреваниятранспортных средств и т.п.; применение гражданами газовогооборудования со сжатыми горючими газами за исключением случаевиспользования баллонных установок СУГ, служащих в качествеисточников газоснабжения жилых, административных, производственныхи бытовых негазифицированных зданий.</w:t>
            </w:r>
            <w:br/>
            <w:br/>
            <w:r>
              <w:rPr/>
              <w:t xml:space="preserve">Таким образом, запрещается использовать открытый огонь в квартирах,разводить костры в подъездах и во дворах жилых домов дляприготовления пищи, используя дрова и газовые баллоны.</w:t>
            </w:r>
            <w:br/>
            <w:br/>
            <w:r>
              <w:rPr/>
              <w:t xml:space="preserve">За нарушение вышеуказанных требований предусмотренаадминистративная ответственность по ч. 1 ст. 20.4 КоАП РФ влечетпредупреждение или наложение административного штрафа на граждан вразмере от двух тысяч до трех тысяч рублей; на должностных лиц - отшести тысяч до пятнадцати тысяч рублей; на лиц, осуществляющихпредпринимательскую деятельность без образования юридического лица,- от двадцати тысяч до тридцати тысяч рублей; на юридических лиц -от ста пятидесяти тысяч до двухсот тысяч рублей.</w:t>
            </w:r>
            <w:br/>
            <w:br/>
            <w:r>
              <w:rPr/>
              <w:t xml:space="preserve">По вопросам выполнения требований пожарной безопасности обращатьсяв отдел федерального государственного пожарного надзора ФГКУ«Специальное управление ФПС № 70 МЧС России» в дни приема граждан иорганизаций – среда, пятница с 12.00 до 13.00 и с 15.00до 18.00 илипо телефону 7-40-51 (телефон доверия 7-45-87).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2026-09-15T02:48:34+03:00</dcterms:created>
  <dcterms:modified xsi:type="dcterms:W3CDTF">2026-09-15T02:48:34+03:00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