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Внесение изменений в законодательство РФ по пожарнойбезопасности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Внесение изменений в законодательство РФ по пожарнойбезопасности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ОТДЕЛФЕДЕРАЛЬНОГО ГОСУДАРСТВЕННОГО ПОЖАРНОГО НАДЗОРА ИНФОРМИРУЕТ</w:t>
            </w:r>
            <w:br/>
            <w:br/>
            <w:r>
              <w:rPr/>
              <w:t xml:space="preserve">С 1 февраля 2019 года в России вступит в силу ГОСТ Р 58202-2018 пообеспеченности объектов с массовым пребыванием людей средствамииндивидуальной защиты.</w:t>
            </w:r>
            <w:br/>
            <w:br/>
            <w:r>
              <w:rPr/>
              <w:t xml:space="preserve">Учреждения с массовым пребыванием людей до 1 февраля 2019 годадолжны быть оснащены самоспасателями для безопасной эвакуации иззоны пожара − противогазами, респираторами и специальнымиогнестойкими накидками. Их количество, качество, места размещения иправила эксплуатации прописаны в новом ГОСТ Р 58202-2018, которыйуже поддержал Росстандарт.</w:t>
            </w:r>
            <w:br/>
            <w:br/>
            <w:r>
              <w:rPr/>
              <w:t xml:space="preserve">Новый регламент станет обязательным для школ и детских садов,поликлиник и больниц, гостиниц и общежитий, кинотеатров испортивных сооружений, ТЦ и ресторанов, офисных помещений.</w:t>
            </w:r>
            <w:br/>
            <w:br/>
            <w:r>
              <w:rPr/>
              <w:t xml:space="preserve">Новые требования помогут предотвратить повторение последствийтрагедии в ТЦ «Зимняя вишня», произошедшей 25 марта 2018 в городеКемерово.</w:t>
            </w:r>
            <w:br/>
            <w:br/>
            <w:r>
              <w:rPr/>
              <w:t xml:space="preserve">Здания организаций и учреждений и в настоящее время должны бытьобеспечены средствами индивидуальной защиты, но четких требований ких количеству, качеству, местам хранения и правилам эксплуатации досих пор установлено не было. Неопределенность приводила к тому, что«дежурное» количество противогазов хранили в закрытых ящиках надальних складах и раз в год демонстрировали их проверяющим.</w:t>
            </w:r>
            <w:br/>
            <w:br/>
            <w:r>
              <w:rPr/>
              <w:t xml:space="preserve">В документе прописаны все требования к самоспасателям. Ониподразделяются на группы в зависимости от типа и временимаксимального использования, а также возраста человека, длякоторого они предназначены. Предусматриваются как переносныезащитные камеры для детей до полутора лет, так и огнестойкиеконструкции с носилками для малоподвижных людей. Конкретную марку имодель должен будет определить проектировщик объекта, его владелецили руководитель учреждения.</w:t>
            </w:r>
            <w:br/>
            <w:br/>
            <w:r>
              <w:rPr/>
              <w:t xml:space="preserve">Согласно ГОСТ Р 58202-2018, самоспасателями и накидками должны бытьобеспечены все проживающие и пребывающие в здании граждане, а такжеперсонал. Их необходимое количество рассчитывается по специальнойметодике, предложенной в документе. Средства защиты должныхраниться в контейнерах, размещать которые следует в помещениях скруглосуточным доступом охраны, на рабочих местах персонала и уэвакуационных выходов. Эти места будут обозначаться специальнымзначком − красно-белым изображением человека в противогазе. Крометого, руководитель учреждения обязан не реже одного раза в полгодапроводить учения работников.</w:t>
            </w:r>
            <w:br/>
            <w:br/>
            <w:r>
              <w:rPr/>
              <w:t xml:space="preserve">С 1 февраля 2019 года, за нарушение вышеуказанных требованийпредусмотрена административная ответственность по ч. 1 ст. 20.4КоАП РФ влечет предупреждение или наложение административногоштрафа на граждан в размере от двух тысяч до трех тысяч рублей; надолжностных лиц − от шести тысяч до пятнадцати тысяч рублей; налиц, осуществляющих предпринимательскую деятельность безобразования юридического лица, − от двадцати тысяч до тридцатитысяч рублей; на юридических лиц − от ста пятидесяти тысяч додвухсот тысяч рублей.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2024-04-19T01:26:09+03:00</dcterms:created>
  <dcterms:modified xsi:type="dcterms:W3CDTF">2024-04-19T01:26:09+03:00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