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акция «Окна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акция «Окна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СотрудникиФГКУ «Специальное управление ФПС № 70 МЧС России» приняли участие вВсероссийской акции «Окна Победы», посвящённой празднованию ДняПобеды.</w:t>
            </w:r>
            <w:br/>
            <w:br/>
            <w:r>
              <w:rPr/>
              <w:t xml:space="preserve">С воспитанниками детских садов проведены мастер-классы поизготовлению наклеек для окон, которые затем разместили наокнах.</w:t>
            </w:r>
            <w:br/>
            <w:br/>
            <w:r>
              <w:rPr/>
              <w:t xml:space="preserve">Акция направлена на сохранение памяти о событиях нашей истории иподвиге героев Великой Отечественной войны.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2026-04-30T21:51:28+03:00</dcterms:created>
  <dcterms:modified xsi:type="dcterms:W3CDTF">2026-04-30T21:51:28+03:00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