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62 года со дня рождения Героя РоссииЕвгения Николаевича Чернышева.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62 года со дня рождения Героя России ЕвгенияНиколаевича Чернышева.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храмеГеоргия Победоносца состоялась памятная церемония, посвящённая этойдате. Участие в ней приняли сотрудники Специального управления ФПС№ 70 МЧС России и учащиеся класса «Пожарный кадет».</w:t>
            </w:r>
            <w:br/>
            <w:br/>
            <w:r>
              <w:rPr/>
              <w:t xml:space="preserve">После панихиды начальник отделения профилактики пожаровСпециального управления подполковник внутренней службы АлександрСтаринский обратился к присутствующим, отметив, что ЕвгенийЧернышев является ярким примером мужества, самоотверженности ибеззаветного служения Отечеству.</w:t>
            </w:r>
            <w:br/>
            <w:br/>
            <w:r>
              <w:rPr/>
              <w:t xml:space="preserve">Сотрудники Специального управления ФПС № 70 МЧС России иучащиеся-кадеты, в свою очередь, почтили память героя минутоймолчания и возложили цветы к мемориальной табличке, установленнойна территории храма в его честь.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2025-10-29T10:56:19+03:00</dcterms:created>
  <dcterms:modified xsi:type="dcterms:W3CDTF">2025-10-29T10:56:19+03:00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