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«Проверка боеготовности и праздник национальнойгордости»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«Проверка боеготовности и праздник национальной гордости»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Сегодняшнийдень в ФГКУ «Специальное управление ФПС № 70 МЧС России» былознаменован двумя важными событиями, сочетающими в себеповседневную ответственность и высокий государственныйсимволизм.</w:t>
            </w:r>
            <w:br/>
            <w:br/>
            <w:r>
              <w:rPr/>
              <w:t xml:space="preserve">С одной стороны, личный состав управления подтвердил своюготовность к защите и реагированию в любой чрезвычайной ситуации.Была проведена проверка готовности к оперативному (экстренному)реагированию при угрозе возникновения ЧС, в ходе которой былиотработаны все этапы. Это будничная, но крайне важная работасотрудников МЧС.</w:t>
            </w:r>
            <w:br/>
            <w:br/>
            <w:r>
              <w:rPr/>
              <w:t xml:space="preserve">С другой стороны, этот день совпал с общероссийским праздником —Днём Государственного флага Российской Федерации. Этот праздник,установленный в 1994 году, является символом единства нашей нации исуверенитета страны. Трехцветный стяг наряду с гербом и гимномолицетворяет величие и независимость России.</w:t>
            </w:r>
            <w:br/>
            <w:br/>
            <w:r>
              <w:rPr/>
              <w:t xml:space="preserve">Именно поэтому начальник Специального управления полковниквнутренней службы Владимир Ворона, обращаясь к личному составу, нетолько подвел итоги проверки, но и поздравил всех сотрудников сэтим значимым праздником. Он подчеркнул, что Флаг России — это непросто официальный символ, а знамя национального единства и предметнашей общей гордости. Владимир Ворона напомнил каждому сотруднику одолге чтить и уважать государственные символы, что является прямымотражением патриотизма и верности своему Отечеству.</w:t>
            </w:r>
            <w:br/>
            <w:br/>
            <w:r>
              <w:rPr/>
              <w:t xml:space="preserve">Таким образом, сегодняшний день стал наглядным примером того, какнеразрывно связаны повседневная работа по обеспечению безопасностиграждан и верность государственным традициям, символами которыхявляется наш триколор.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2026-06-17T14:31:01+03:00</dcterms:created>
  <dcterms:modified xsi:type="dcterms:W3CDTF">2026-06-17T14:31:01+03:00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