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ежегодного конкурса детского-юношескоготворчества по пожарной безопасности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ежегодного конкурса детского-юношеского творчествапо пожарной безопасности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годуконкурс был посвящён 35-летию образования МЧС России.</w:t>
            </w:r>
            <w:br/>
            <w:br/>
            <w:r>
              <w:rPr/>
              <w:t xml:space="preserve">На конкурс «Неопалимая купина» было представлено 187 работ от всехдошкольных и школьных учреждений города Байконур в 3 возрастныхгруппах: «от 6 до 10 лет»; «от 11 до 14 лет»; «от 15 до 18 лет», в3 номинациях «художественно-изобразительное творчество»,«декоративно-прикладное творчество» и «технические видытворчества».</w:t>
            </w:r>
            <w:br/>
            <w:br/>
            <w:r>
              <w:rPr/>
              <w:t xml:space="preserve">Стоит отметить, что с каждым годом количество участников в этомконкурсе становиться больше.</w:t>
            </w:r>
            <w:br/>
            <w:br/>
            <w:r>
              <w:rPr/>
              <w:t xml:space="preserve">Дети стараются удивить своими оригинальными работами, что осложняетзадачу жюри определится, чья же работа лучше.</w:t>
            </w:r>
            <w:br/>
            <w:br/>
            <w:r>
              <w:rPr/>
              <w:t xml:space="preserve">Всех победителей конкурса в своих номинациях наградили ценнымипризами и грамотами.</w:t>
            </w:r>
            <w:br/>
            <w:br/>
            <w:r>
              <w:rPr/>
              <w:t xml:space="preserve">Особые слова благодарности коллективу ЦРДТиЮ за оказание помощи ворганизации экспозиции и подготовке наибольшего количества работдля участия в конкурсе.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2026-04-18T03:21:57+03:00</dcterms:created>
  <dcterms:modified xsi:type="dcterms:W3CDTF">2026-04-18T03:21:57+03:00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