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Победа команды МЧС на «Кубке Гагарина»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02.04.202514:04</w:t>
            </w:r>
          </w:p>
        </w:tc>
      </w:tr>
      <w:tr>
        <w:trPr/>
        <w:tc>
          <w:tcPr>
            <w:tcBorders>
              <w:bottom w:val="single" w:sz="6" w:color="fffffff"/>
            </w:tcBorders>
          </w:tcPr>
          <w:p>
            <w:pPr>
              <w:jc w:val="start"/>
            </w:pPr>
            <w:r>
              <w:rPr>
                <w:sz w:val="24"/>
                <w:szCs w:val="24"/>
                <w:b w:val="1"/>
                <w:bCs w:val="1"/>
              </w:rPr>
              <w:t xml:space="preserve">Победа команды МЧС на «Кубке Гагарина» по волейболу!</w:t>
            </w:r>
          </w:p>
        </w:tc>
      </w:tr>
      <w:tr>
        <w:trPr/>
        <w:tc>
          <w:tcPr>
            <w:tcBorders>
              <w:bottom w:val="single" w:sz="6" w:color="fffffff"/>
            </w:tcBorders>
          </w:tcPr>
          <w:p>
            <w:pPr>
              <w:jc w:val="center"/>
            </w:pPr>
          </w:p>
        </w:tc>
      </w:tr>
      <w:tr>
        <w:trPr/>
        <w:tc>
          <w:tcPr/>
          <w:p>
            <w:pPr>
              <w:jc w:val="start"/>
            </w:pPr>
            <w:r>
              <w:rPr/>
              <w:t xml:space="preserve">В субботу набазе спортивной школы города Байконура состоялось первенство поволейболу среди команд предприятий Роскосмоса на космодромеБайконур «Кубок Ю.А. Гагарина», посвящённый памяти первогокосмонавта планеты. Спортивное мероприятие было организованофилиалом РКК «Энергия» на космодроме Байконур.</w:t>
            </w:r>
            <w:br/>
            <w:br/>
            <w:r>
              <w:rPr/>
              <w:t xml:space="preserve">В турнире приняли участие 6 команд: ФГКУ «Специальное управлениеФПС № 70 МЧС России», УМВД России на комплексе «Байконур», филиалаРКК «Энергия» на космодроме Байконур, филиала АО «ЦЭНКИ»Космический центр «Южный», «Будущее Байконура», Промсвязьбанка.</w:t>
            </w:r>
            <w:br/>
            <w:br/>
            <w:r>
              <w:rPr/>
              <w:t xml:space="preserve">Матчи проходили в формате «до двух победных сетов», и уже с первыхигр стало ясно, что борьба будет тяжёлой.</w:t>
            </w:r>
            <w:br/>
            <w:br/>
            <w:r>
              <w:rPr/>
              <w:t xml:space="preserve">Команда Специального управления после промежуточных игр вышла вфинал с командой «Будущее Байконура», где в упорной и зрелищнойборьбе одержала победу, заняв по итогам турнира первое место.</w:t>
            </w:r>
            <w:br/>
            <w:br/>
            <w:r>
              <w:rPr/>
              <w:t xml:space="preserve">Второе место у команды городского движения «Будущее Байконура».</w:t>
            </w:r>
            <w:br/>
            <w:br/>
            <w:r>
              <w:rPr/>
              <w:t xml:space="preserve">Третье место заняла команда филиала АО «ЦЭНКИ» Космический центр«Южный».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2026-04-18T03:23:13+03:00</dcterms:created>
  <dcterms:modified xsi:type="dcterms:W3CDTF">2026-04-18T03:23:13+03:00</dcterms:modified>
</cp:coreProperties>
</file>

<file path=docProps/custom.xml><?xml version="1.0" encoding="utf-8"?>
<Properties xmlns="http://schemas.openxmlformats.org/officeDocument/2006/custom-properties" xmlns:vt="http://schemas.openxmlformats.org/officeDocument/2006/docPropsVTypes"/>
</file>