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космодроме Байконур произведены работы по вывозуи установке ракеты-носителя «Союз-2.1а» с транспортным грузовымкораблём «Прогресс МС-30» на стартовый комплекс 31-йплощадки.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космодроме Байконур произведены работы по вывозу иустановке ракеты-носителя «Союз-2.1а» с транспортным грузовымкораблём «Прогресс МС-30» на стартовый комплекс 31-й площадки.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Пускракеты-носителя «Союз-2.1а» планируется 28 февраля в 02:24:27 поместному времени.</w:t>
            </w:r>
            <w:br/>
            <w:br/>
            <w:r>
              <w:rPr/>
              <w:t xml:space="preserve">На «Прогрессе МС-30» предстоит привезти 2 599 кг грузов наМеждународную космическую станцию, в том числе 1 179 кг аппаратурыи оборудования для систем станции, укладок для научныхэкспериментов, одежды, питания, медицинских исанитарно-гигиенических средств для экипажа 72-й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Среди грузов — новый скафандр «Орлан-МКС» № 6 для обеспечениявыходов космонавтов в открытый космос по российской программе.</w:t>
            </w:r>
            <w:br/>
            <w:br/>
            <w:r>
              <w:rPr/>
              <w:t xml:space="preserve">Также на корабле отправляются укладки для проведения на станцииэкспериментов «Асептик», «Биодеградация», «Виртуал», «Каскад»,«Лазма», «Мираж», «Нейроиммунитет» и «Фотобиореактор».</w:t>
            </w:r>
            <w:br/>
            <w:br/>
            <w:r>
              <w:rPr/>
              <w:t xml:space="preserve">На ракету «Союз-2.1а», предназначенную для запуска корабля«Прогресс МС-30», нанесены изображения, посвящённые 60-летиюпервого выхода человека в открытый космос, 100-летию космонавтаПавла Беляева, 100-летию Международного детского центра «Артек» истарту форумной кампании Росмолодёжи.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к запуску «Прогресс МС-30», обеспечивают сотрудникиФГКУ "Специальное управление ФПС № 70 МЧС России".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2025-10-08T16:33:09+03:00</dcterms:created>
  <dcterms:modified xsi:type="dcterms:W3CDTF">2025-10-08T16:33:09+03:00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