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15 по 17 марта в России прошли выборы ПрезидентаРоссийской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15 по 17 марта в России прошли выборы ПрезидентаРоссийской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пожарнуюбезопасность на избирательных участках Байконура отвечалисотрудники МЧС России. Все объекты были заблаговременно проверенына соответствие требованиям пожарной безопасности и полностьюготовы к проведению выборов. При подготовке избирательного участкаучитывалось наличие в помещении исправной автоматической пожарнойсигнализации и системы оповещения и управления эвакуацией людей припожаре, наличие первичных средств пожаротушения, эвакуационныхвыходов. Со всеми членами избирательных комиссий были заранеепроведены инструктажи по мерам пожарной безопасности и действиям вслучае чрезвычайной ситуации. Подготовлены резервные источникиэлектропитания.</w:t>
            </w:r>
            <w:br/>
            <w:br/>
            <w:r>
              <w:rPr/>
              <w:t xml:space="preserve">15 и 16 и 17 марта сотрудники ФГКУ «Специальное управление ФПС №70МЧС России» заступили на постоянное дежурство по обеспечениюпожарной безопасности выборов Президента Российской Федерации.Всего было задействовано 35 человек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2026-04-18T12:43:58+03:00</dcterms:created>
  <dcterms:modified xsi:type="dcterms:W3CDTF">2026-04-18T12:43:58+03:00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