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МС-26» установлен на стартовыйстол.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МС-26» установлен на стартовыйстол.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Грузовойкорабль «Прогресс МС-26» установлен на стартовый стол.</w:t>
            </w:r>
            <w:br/>
            <w:br/>
            <w:r>
              <w:rPr/>
              <w:t xml:space="preserve">12 февраля в 7 часов 30 минут по местному времени измонтажно-испытательного корпуса площадки 31 была вывезенаракета-носитель «Союз-2.1а» с грузовым кораблем «ПрогрессМС-26».</w:t>
            </w:r>
            <w:br/>
            <w:br/>
            <w:r>
              <w:rPr/>
              <w:t xml:space="preserve">После сведения ферм обслуживания, стартовики приступили к работампо программе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«Союз-2.1а»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«ПрогрессМС-26» запланирован на 15 февраля в 8 часов 25 минут по местномувремени.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 ссылка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2026-01-19T12:55:42+03:00</dcterms:created>
  <dcterms:modified xsi:type="dcterms:W3CDTF">2026-01-19T12:55:42+03:00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