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здании Международной космической школы проведеныпожарно-тактические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Наздании Международной космической школы проведеныпожарно-тактические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Пятничное утров «Космическом лицее» Байконура прошло в бодрящем ритме пожарнойтревоги.</w:t>
            </w:r>
            <w:br/>
            <w:br/>
            <w:r>
              <w:rPr/>
              <w:t xml:space="preserve">Автоматическая пожарная сигнализация оповестила школу о том, что«что-то пошло не так». Дети под бдительным оком учителей былинемедленно отловлены и пересчитаны. Прибывших пожарныхпредставитель школы встретил словами «…После эвакуации в зданииосталось несколько человек, наверное, около 10…». Так началисьпожарно-тактические учения местного пожарно-спасательного гарнизонав средней общеобразовательной школе Лицей "Международнаякосмическая школа им. В.Н. Челомея".</w:t>
            </w:r>
            <w:br/>
            <w:br/>
            <w:r>
              <w:rPr/>
              <w:t xml:space="preserve">По замыслу самих учений в результате короткого замыкания произошловозгорание на втором этаже учебного заведения. Для условий,приближённых к реальным, в помещении запустили две дыммашины,которые выпустив театральный (полностью безвредный) дымспровоцировали включение датчиков оповещения о пожаре. Подобнымоборудованием укомплектованы все заведения образования нашегогорода. За правильностью действий персонала пристально наблюдалсотрудник государственного пожарного надзора. Кстати, чтобыисключить человеческий фактор - сигнал о пожаре приходит напрямуюна пульт МЧС. То есть, пока персонал объекта выясняет причинуслучившегося и занимается эвакуацией – пожарные уже едут на место.А на такие объекты, как школы, больницы, места с массовымпребыванием людей «автоматически» выезжают силы по повышенномурангу «пожара». Так случилось и в этот раз - при получении вызована важный объект на помощь прибыли коллеги с противопожарной службыМЧС Казахстана.</w:t>
            </w:r>
            <w:br/>
            <w:br/>
            <w:r>
              <w:rPr/>
              <w:t xml:space="preserve">В ходе учений особое внимание обращается на отработку совместныхдействий личного состава пожарно-спасательных подразделений сперсоналом администрации объекта и службами жизнеобеспечения.</w:t>
            </w:r>
            <w:br/>
            <w:br/>
            <w:r>
              <w:rPr/>
              <w:t xml:space="preserve">Прибывшие к месту вызова огнеборцы провели разведку помещений ваппаратах для защиты органов дыхания по поиску пострадавших. Поуказанию развёрнутого тут же штаба были распределены силы пожарныхи организовано два боевых участка. Основная задача – поиск«пострадавших», и блокирования «пожара» с целью его нераспространения на другие помещения.</w:t>
            </w:r>
            <w:br/>
            <w:br/>
            <w:r>
              <w:rPr/>
              <w:t xml:space="preserve">В итоге звеньями газодымозащитной службы обнаружены все«пострадавшие», которых вывели с использованием спасательныхустройств в безопасную зону. Затем приступили к "тушению".</w:t>
            </w:r>
            <w:br/>
            <w:br/>
            <w:r>
              <w:rPr/>
              <w:t xml:space="preserve">По итогам учений - все запланированные мероприятия на всех стадияхпроведения пожарно-тактических учений были выполнены в полномобъеме. Всего на учениях было задействовано 78 человек личногосостава и 9 единиц техники от Специального управления ФПС № 70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2026-04-18T14:34:57+03:00</dcterms:created>
  <dcterms:modified xsi:type="dcterms:W3CDTF">2026-04-18T14:34:57+03:00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