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Храме прошли мероприятия посвященные КрещениюГосподню.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Храме прошли мероприятия посвященные КрещениюГосподню.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Православныйпраздник Крещение Господне ежегодно отмечается 19 января. Потрадиции он сопровождается массовыми купаниями в ледяной воде вкупелях или в специально прорубаемых и освящаемых прорубях.Считается, что в этот день вся вода становится святой, исцеляет всенедуги и освобождает от грехов.</w:t>
            </w:r>
            <w:br/>
            <w:br/>
            <w:r>
              <w:rPr/>
              <w:t xml:space="preserve">В нашем городе все желающие совершают омовение в специальнооборудованной для этого купели, на территории городского ХрамаСвятого Великомученика Георгия Победоносца.</w:t>
            </w:r>
            <w:br/>
            <w:br/>
            <w:r>
              <w:rPr/>
              <w:t xml:space="preserve">Для обеспечения безопасности мероприятия привлекаются сотрудникиМЧС и других экстренных служб.</w:t>
            </w:r>
            <w:br/>
            <w:br/>
            <w:r>
              <w:rPr/>
              <w:t xml:space="preserve">Фото: Олег Урусов.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