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прошёл городской спортивный праздник,посвящённый Дню физкультурника.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прошёл городской спортивный праздник, посвящённый Днюфизкультурника.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 этотдень отмечается каждую вторую субботу августа, в этом годуспортивный праздник выпал на 12 августа. Спортивные традицииБайконура ведут свою историю практически с момента образованиякосмодрома. Из истории известно, что уже весной 1956 года былапроведена первая спартакиада войсковой части 11284.</w:t>
            </w:r>
            <w:br/>
            <w:br/>
            <w:r>
              <w:rPr/>
              <w:t xml:space="preserve">Участники мероприятия соревновались в таких видах спорта, какмини-футбол, бег на 100 м, баскетбол, пляжный волейбол, эстафета4х200, перетягивание каната и подтягивание на перекладине.</w:t>
            </w:r>
            <w:br/>
            <w:br/>
            <w:r>
              <w:rPr/>
              <w:t xml:space="preserve">После торжественной части для присутствующих была проведеназарядка, после которой спортсмены переместились на местасоревнований. Для этого было выбрано две локации - соревнования помини-футболу проходили на спортивной площадке МСК «Протон», поостальным дисциплинам состязания проводились на стадионе уМеждународной космической школы.</w:t>
            </w:r>
            <w:br/>
            <w:br/>
            <w:r>
              <w:rPr/>
              <w:t xml:space="preserve">В мероприятии приняли участие более 300 человек из 11 организацийгорода и космодрома Байконур. Сотрудники Специального управленияФПС № 70 МЧС России по итогам состязаний заняли места: бег на 100метров – 1 место Глеб Филипский (СПСЧ № 4), Александр Горбунов(СПСЧ № 1) занял 3 место в этой же дисциплине. Эстафета «4х200» –команда МЧС первое место. Подтягивание на перекладине: на 1 местеЖандос Атабаев (СПСЧ № 4), на 3 месте Дмитрий Хван, также сотрудникСПСЧ № 4. Перетягивание каната – сборная МЧС на первом месте,мужская команда в пляжном волейболе вышла на второе место.</w:t>
            </w:r>
            <w:br/>
            <w:br/>
            <w:r>
              <w:rPr/>
              <w:t xml:space="preserve">Победители в спортивных дисциплинах были награждены грамотами имедалями, а команды-призёры отмечены кубками от Управлениякультуры, молодёжной политики, туризма и спорта.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2026-06-17T22:40:20+03:00</dcterms:created>
  <dcterms:modified xsi:type="dcterms:W3CDTF">2026-06-17T22:40:20+03:00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