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торжественные мероприятия в честь 78-ойгодовщины Великой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торжественные мероприятия в честь 78-ой годовщиныВеликой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Мероприятияначались с церемонии возложения венков почётным караулом к Вечномуогню. Митинг открыл Глава администрации города Байконура КонстантинБусыгин и специальный представитель Президента Республики Казахстанна комплексе «Байконур» Кайрат Нуртай. После панихиды, проведённойсвященнослужителями в память по 27-ми миллионам погибшим в годывойны и минуты молчания, все присутствующие смогли склонить головыперед жертвами войны и героями, павшими за свободу и независимостьнашей Родины.</w:t>
            </w:r>
            <w:br/>
            <w:br/>
            <w:br/>
            <w:r>
              <w:rPr/>
              <w:t xml:space="preserve">В 10 часов утра по центральной площади города торжественным маршемпрошли строевые расчеты Управления МВД РФ на комплексе «Байконур»,Специального управления Федеральной противопожарной службы № 70 МЧСРоссии, филиала АО «ЦЭНКИ» - космического центра «Южный» а такжестроевые расчеты, сформированные из учеников городских школ.</w:t>
            </w:r>
            <w:br/>
            <w:br/>
            <w:r>
              <w:rPr/>
              <w:t xml:space="preserve">Глава администрации города Байконура Константин Бусыгин поздравилжителей и гостей с праздником и отметил, что «все мы – наследникитой Великой Победы. И главная задача сейчас – не дать забытьподрастающему поколению подвиг советского народа, сохранить памятьо нем у потомков».</w:t>
            </w:r>
            <w:br/>
            <w:br/>
            <w:r>
              <w:rPr/>
              <w:t xml:space="preserve">Одно из важных событий празднования Дня Победы являетсяакция-шествие «Бессмертный полк». Несколько сотен байконурцев неслипортреты родных и близких, чтобы отдать дань памяти всем тем, ктопогиб, сражаясь за нашу Родину, подарив возможность жить людям вмире. Чувства гордости и благодарности наполняли сердца участниковшествия. Личная история каждого бойца, каждой семьи и общая историявсей страны слились воедино в «Бессмертном полку».</w:t>
            </w:r>
            <w:br/>
            <w:br/>
            <w:r>
              <w:rPr/>
              <w:t xml:space="preserve">Продолжилось праздничное мероприятие театрализованной,литературно-музыкальной композицией «Фронтовая концертная бригада«Во славу Победы!». Театрализованная композиция в исполненииартистов Городского Дворца культуры была посвящена фронтовымтворческим бригадам.</w:t>
            </w:r>
            <w:br/>
            <w:br/>
            <w:r>
              <w:rPr/>
              <w:t xml:space="preserve">Затем праздничные мероприятия, посвящённые Дню Победы, продолжилисьв Городском парке. На входе байконурцев встретил эстрадно-духовойоркестр Городского Дворца культуры, который исполнил всем известныевоенные произведения. Общественные организации «Офицеры России» и«Боевое братство» развернули военно-историческую композицию.</w:t>
            </w:r>
            <w:br/>
            <w:br/>
            <w:r>
              <w:rPr/>
              <w:t xml:space="preserve">Празднование Дня Победы продолжилось вечером на центральной площадибольшой концертной программой, театрализованной акцией ипраздничным салютом.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2026-01-19T18:03:20+03:00</dcterms:created>
  <dcterms:modified xsi:type="dcterms:W3CDTF">2026-01-19T18:03:20+03:00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