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февраля2022 года, в 07:25 по московскому времени с космодрома Байконурвыполнен успешный пуск ракеты-носителя «Союз-2.1а» с грузовымкораблём «Прогресс МС-19». Через 8 минут 48 секунд зафиксированоразделение корабля и третьей ступени носителя. Специалисты Главнойоперативной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Королева, входит в состав Госкорпорации«Роскосмос») приступили к управлению полётом. Ракета в штатномрежиме вывела корабль на целевую орбиту.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«Роскосмос»:</w:t>
            </w:r>
            <w:br/>
            <w:br/>
            <w:r>
              <w:rPr/>
              <w:t xml:space="preserve">пройти по ссылке    пройти по ссылке</w:t>
            </w:r>
            <w:br/>
            <w:br/>
            <w:br/>
            <w:r>
              <w:rPr/>
              <w:t xml:space="preserve">Фото: РКК «Энергия»/ Роскосмос, Космический Центр«Южный»/Роскосмос,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2026-04-19T01:47:03+03:00</dcterms:created>
  <dcterms:modified xsi:type="dcterms:W3CDTF">2026-04-19T01:47:03+03:00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