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Прошёл смотр сил и средств, привлекаемых для борьбы спаводком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Прошёл смотр сил и средств, привлекаемых для борьбы с паводком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рамкахработы межведомственной оперативной группы (МОГ) по контролю запаводковой обстановкой на реке Сырдарье, 24 февраля 2021 годапроведен смотр сил и средств, привлекаемых для проведенияаварийно-спасательных и других неотложных работ при возможнойчрезвычайной ситуации - подтоплении города Байконура впаводкоопасный период.</w:t>
            </w:r>
            <w:br/>
            <w:br/>
            <w:r>
              <w:rPr/>
              <w:t xml:space="preserve">Смотр проводил руководитель МОГ – начальник Управления городскогохозяйства администрации города Светлана Яковлева. На смотре былапредставлена специальная техника, необходимая для ликвидации ЧС вслучае их возникновения в паводкоопасный период. В смотре принялиучастие подразделение ФГКУ «СУ ФПС № 70 МЧС России» и формированияаварийных служб предприятий ГУП «ПО «Горводоканал», ГУП ПЭО«Байконурэнерго», ГУПЖХ.</w:t>
            </w:r>
            <w:br/>
            <w:br/>
            <w:r>
              <w:rPr/>
              <w:t xml:space="preserve">Особое внимание было обращено на оснащение аварийных службсредствами спасения людей на воде.</w:t>
            </w:r>
            <w:br/>
            <w:br/>
            <w:r>
              <w:rPr/>
              <w:t xml:space="preserve">Межведомственная оперативная группа отметила хорошую подготовку иоснащенность всех служб к возможным действиям в период весеннегопаводка.</w:t>
            </w:r>
            <w:br/>
            <w:br/>
            <w:r>
              <w:rPr/>
              <w:t xml:space="preserve">Управление городского хозяйства администрации города Байконура</w:t>
            </w:r>
            <w:br/>
            <w:br/>
            <w:r>
              <w:rPr/>
              <w:t xml:space="preserve">Управление безопасности и режима администрации городаБайконура </w:t>
            </w:r>
            <w:br/>
            <w:br/>
            <w:br/>
            <w:r>
              <w:rPr/>
              <w:t xml:space="preserve">Сайт администрации города Байконура   пройти поссылке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2026-01-20T00:27:06+03:00</dcterms:created>
  <dcterms:modified xsi:type="dcterms:W3CDTF">2026-01-20T00:27:06+03:00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