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марта 2020 года с космодрома Байконур выполнен успешныйпуск ракеты-носителя «Союз-2.1б».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21марта 2020 года с космодрома Байконур выполнен успешный пускракеты-носителя «Союз-2.1б».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2020года, в 20:06:58 мск стартовыми расчетами предприятий российскойракетно-космической отрасли выполнен пуск ракеты-носителя«Союз-2.1б» с разгонным блоком «Фрегат» и второй партией из 34космических аппаратов OneWeb. Разделение разгонного блока и третьейступени ракеты прошло в штатном режиме через 562 секунды послестарта.</w:t>
            </w:r>
            <w:br/>
            <w:br/>
            <w:r>
              <w:rPr/>
              <w:t xml:space="preserve">После отделения головной части разгонный блок «Фрегат» продолжилвыведение аппаратов на заданную орбиту.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технологическихпроцессов, переведены в штатный режим несения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РОСКОСМОСа:https://www.roscosmos.ru/28238/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2025-12-04T19:17:18+03:00</dcterms:created>
  <dcterms:modified xsi:type="dcterms:W3CDTF">2025-12-04T19:17:18+03:00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