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4 апреля с космодрома Байконур успешно стартоваларакета-носитель «Союз-2.1а»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04.04.201903:04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4апреля с космодрома Байконур успешно стартовала ракета-носитель«Союз-2.1а»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апреля, в14:01 мск с площадки №31 космодрома Байконур успешно стартоваларакета-носитель «Союз-2.1а» с транспортным грузовым кораблём (ТГК)«Прогресс МС-11».</w:t>
            </w:r>
            <w:br/>
            <w:br/>
            <w:r>
              <w:rPr/>
              <w:t xml:space="preserve"> «Прогресс МС-11» доставил на МКС свыше 2,5 тонн различныхгрузов: более 1,4 тонны сухих грузов, 900 кг топлива, 420 кг воды вбаках системы «Родник», а также 47 кг сжатого воздуха и кислорода вбаллонах. В укладке грузового отсека – научное оборудование,комплектующие для системы жизнеобеспечения, а также контейнеры спродуктами питания, предметы одежды, медикаменты и средства личнойгигиены для членов экипажа.</w:t>
            </w:r>
            <w:br/>
            <w:br/>
            <w:r>
              <w:rPr/>
              <w:t xml:space="preserve">Двухвитковая схема сближения, разработанная в РКК «Энергия»,впервые была применена для запуска транспортного грузового корабляк орбитальной станции в июле прошлого года при запуске ТГК«Прогресс МС-09».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запуском ракеты-носителя «Союз-2.1а» с транспортнымкораблем «Прогресс МС-11» участвовали подразделения ФГКУ«Специальное управление ФПС № 70 МЧС России».</w:t>
            </w:r>
            <w:br/>
            <w:br/>
            <w:r>
              <w:rPr/>
              <w:t xml:space="preserve">Материал подготовлен с использованием публикаций сайта РОСКОСМОСа:https://www.roscosmos.ru/26208/</w:t>
            </w:r>
            <w:br/>
            <w:br/>
            <w:r>
              <w:rPr/>
              <w:t xml:space="preserve">Фото КЦ «Южный».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2026-06-07T06:09:26+03:00</dcterms:created>
  <dcterms:modified xsi:type="dcterms:W3CDTF">2026-06-07T06:09:26+03:00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